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FFDD"/>
  <w:body>
    <w:p w:rsidR="00457727" w:rsidRPr="008E0016" w:rsidRDefault="008E0016">
      <w:pPr>
        <w:rPr>
          <w:sz w:val="56"/>
          <w:szCs w:val="56"/>
        </w:rPr>
      </w:pPr>
      <w:r w:rsidRPr="008E0016">
        <w:rPr>
          <w:sz w:val="56"/>
          <w:szCs w:val="56"/>
        </w:rPr>
        <w:t xml:space="preserve">Completa </w:t>
      </w:r>
      <w:proofErr w:type="spellStart"/>
      <w:r w:rsidRPr="008E0016">
        <w:rPr>
          <w:sz w:val="56"/>
          <w:szCs w:val="56"/>
        </w:rPr>
        <w:t>els</w:t>
      </w:r>
      <w:proofErr w:type="spellEnd"/>
      <w:r w:rsidRPr="008E0016">
        <w:rPr>
          <w:sz w:val="56"/>
          <w:szCs w:val="56"/>
        </w:rPr>
        <w:t xml:space="preserve"> </w:t>
      </w:r>
      <w:proofErr w:type="spellStart"/>
      <w:r w:rsidRPr="008E0016">
        <w:rPr>
          <w:sz w:val="56"/>
          <w:szCs w:val="56"/>
        </w:rPr>
        <w:t>quadres</w:t>
      </w:r>
      <w:proofErr w:type="spellEnd"/>
      <w:r w:rsidRPr="008E0016">
        <w:rPr>
          <w:sz w:val="56"/>
          <w:szCs w:val="56"/>
        </w:rPr>
        <w:t>:</w:t>
      </w:r>
    </w:p>
    <w:tbl>
      <w:tblPr>
        <w:tblStyle w:val="Tablaconcuadrcula"/>
        <w:tblW w:w="7699" w:type="dxa"/>
        <w:tblLook w:val="04A0" w:firstRow="1" w:lastRow="0" w:firstColumn="1" w:lastColumn="0" w:noHBand="0" w:noVBand="1"/>
      </w:tblPr>
      <w:tblGrid>
        <w:gridCol w:w="2566"/>
        <w:gridCol w:w="2566"/>
        <w:gridCol w:w="2567"/>
      </w:tblGrid>
      <w:tr w:rsidR="008E0016" w:rsidRPr="008E0016" w:rsidTr="00C52796">
        <w:trPr>
          <w:trHeight w:val="667"/>
        </w:trPr>
        <w:tc>
          <w:tcPr>
            <w:tcW w:w="2566" w:type="dxa"/>
          </w:tcPr>
          <w:p w:rsidR="008E0016" w:rsidRPr="00C52796" w:rsidRDefault="008E0016" w:rsidP="008E0016">
            <w:pPr>
              <w:jc w:val="center"/>
              <w:rPr>
                <w:color w:val="000000" w:themeColor="text1"/>
                <w:sz w:val="40"/>
                <w:szCs w:val="40"/>
              </w:rPr>
            </w:pPr>
          </w:p>
        </w:tc>
        <w:tc>
          <w:tcPr>
            <w:tcW w:w="2566" w:type="dxa"/>
          </w:tcPr>
          <w:p w:rsidR="008E0016" w:rsidRPr="00C52796" w:rsidRDefault="002C5C63" w:rsidP="008E0016">
            <w:pPr>
              <w:jc w:val="center"/>
              <w:rPr>
                <w:color w:val="000000" w:themeColor="text1"/>
                <w:sz w:val="40"/>
                <w:szCs w:val="40"/>
              </w:rPr>
            </w:pPr>
            <w:r w:rsidRPr="00C52796">
              <w:rPr>
                <w:color w:val="000000" w:themeColor="text1"/>
                <w:sz w:val="40"/>
                <w:szCs w:val="40"/>
              </w:rPr>
              <w:t>1</w:t>
            </w:r>
            <w:r w:rsidR="00B84F11" w:rsidRPr="00C52796">
              <w:rPr>
                <w:color w:val="000000" w:themeColor="text1"/>
                <w:sz w:val="40"/>
                <w:szCs w:val="40"/>
              </w:rPr>
              <w:t>6</w:t>
            </w:r>
            <w:r w:rsidRPr="00C52796">
              <w:rPr>
                <w:color w:val="000000" w:themeColor="text1"/>
                <w:sz w:val="40"/>
                <w:szCs w:val="40"/>
              </w:rPr>
              <w:t>0</w:t>
            </w:r>
          </w:p>
        </w:tc>
        <w:tc>
          <w:tcPr>
            <w:tcW w:w="2567" w:type="dxa"/>
          </w:tcPr>
          <w:p w:rsidR="008E0016" w:rsidRPr="00C52796" w:rsidRDefault="008E0016" w:rsidP="008E0016">
            <w:pPr>
              <w:jc w:val="center"/>
              <w:rPr>
                <w:color w:val="000000" w:themeColor="text1"/>
                <w:sz w:val="40"/>
                <w:szCs w:val="40"/>
              </w:rPr>
            </w:pPr>
          </w:p>
        </w:tc>
      </w:tr>
      <w:tr w:rsidR="008E0016" w:rsidRPr="008E0016" w:rsidTr="00C52796">
        <w:trPr>
          <w:trHeight w:val="667"/>
        </w:trPr>
        <w:tc>
          <w:tcPr>
            <w:tcW w:w="2566" w:type="dxa"/>
          </w:tcPr>
          <w:p w:rsidR="008E0016" w:rsidRPr="00C52796" w:rsidRDefault="008E0016" w:rsidP="008E0016">
            <w:pPr>
              <w:jc w:val="center"/>
              <w:rPr>
                <w:color w:val="E36C0A" w:themeColor="accent6" w:themeShade="BF"/>
                <w:sz w:val="40"/>
                <w:szCs w:val="40"/>
              </w:rPr>
            </w:pPr>
          </w:p>
        </w:tc>
        <w:tc>
          <w:tcPr>
            <w:tcW w:w="2566" w:type="dxa"/>
          </w:tcPr>
          <w:p w:rsidR="008E0016" w:rsidRPr="00C52796" w:rsidRDefault="002C5C63" w:rsidP="008E0016">
            <w:pPr>
              <w:jc w:val="center"/>
              <w:rPr>
                <w:color w:val="E36C0A" w:themeColor="accent6" w:themeShade="BF"/>
                <w:sz w:val="40"/>
                <w:szCs w:val="40"/>
              </w:rPr>
            </w:pPr>
            <w:r w:rsidRPr="00C52796">
              <w:rPr>
                <w:color w:val="E36C0A" w:themeColor="accent6" w:themeShade="BF"/>
                <w:sz w:val="40"/>
                <w:szCs w:val="40"/>
              </w:rPr>
              <w:t>2.99</w:t>
            </w:r>
            <w:r w:rsidR="00B84F11" w:rsidRPr="00C52796">
              <w:rPr>
                <w:color w:val="E36C0A" w:themeColor="accent6" w:themeShade="BF"/>
                <w:sz w:val="40"/>
                <w:szCs w:val="40"/>
              </w:rPr>
              <w:t>9</w:t>
            </w:r>
          </w:p>
        </w:tc>
        <w:tc>
          <w:tcPr>
            <w:tcW w:w="2567" w:type="dxa"/>
          </w:tcPr>
          <w:p w:rsidR="008E0016" w:rsidRPr="00C52796" w:rsidRDefault="008E0016" w:rsidP="008E0016">
            <w:pPr>
              <w:jc w:val="center"/>
              <w:rPr>
                <w:color w:val="E36C0A" w:themeColor="accent6" w:themeShade="BF"/>
                <w:sz w:val="40"/>
                <w:szCs w:val="40"/>
              </w:rPr>
            </w:pPr>
          </w:p>
        </w:tc>
      </w:tr>
      <w:tr w:rsidR="008E0016" w:rsidRPr="008E0016" w:rsidTr="00C52796">
        <w:trPr>
          <w:trHeight w:val="667"/>
        </w:trPr>
        <w:tc>
          <w:tcPr>
            <w:tcW w:w="2566" w:type="dxa"/>
          </w:tcPr>
          <w:p w:rsidR="008E0016" w:rsidRPr="00C52796" w:rsidRDefault="008E0016" w:rsidP="008E0016">
            <w:pPr>
              <w:jc w:val="center"/>
              <w:rPr>
                <w:sz w:val="40"/>
                <w:szCs w:val="40"/>
              </w:rPr>
            </w:pPr>
          </w:p>
        </w:tc>
        <w:tc>
          <w:tcPr>
            <w:tcW w:w="2566" w:type="dxa"/>
          </w:tcPr>
          <w:p w:rsidR="008E0016" w:rsidRPr="00C52796" w:rsidRDefault="00B84F11" w:rsidP="008E0016">
            <w:pPr>
              <w:jc w:val="center"/>
              <w:rPr>
                <w:sz w:val="40"/>
                <w:szCs w:val="40"/>
              </w:rPr>
            </w:pPr>
            <w:r w:rsidRPr="00C52796">
              <w:rPr>
                <w:sz w:val="40"/>
                <w:szCs w:val="40"/>
              </w:rPr>
              <w:t>1</w:t>
            </w:r>
            <w:r w:rsidR="002C5C63" w:rsidRPr="00C52796">
              <w:rPr>
                <w:sz w:val="40"/>
                <w:szCs w:val="40"/>
              </w:rPr>
              <w:t>.6</w:t>
            </w:r>
            <w:r w:rsidRPr="00C52796">
              <w:rPr>
                <w:sz w:val="40"/>
                <w:szCs w:val="40"/>
              </w:rPr>
              <w:t>6</w:t>
            </w:r>
            <w:r w:rsidR="002C5C63" w:rsidRPr="00C52796">
              <w:rPr>
                <w:sz w:val="40"/>
                <w:szCs w:val="40"/>
              </w:rPr>
              <w:t>0</w:t>
            </w:r>
          </w:p>
        </w:tc>
        <w:tc>
          <w:tcPr>
            <w:tcW w:w="2567" w:type="dxa"/>
          </w:tcPr>
          <w:p w:rsidR="008E0016" w:rsidRPr="00C52796" w:rsidRDefault="008E0016" w:rsidP="008E0016">
            <w:pPr>
              <w:jc w:val="center"/>
              <w:rPr>
                <w:sz w:val="40"/>
                <w:szCs w:val="40"/>
              </w:rPr>
            </w:pPr>
          </w:p>
        </w:tc>
      </w:tr>
      <w:tr w:rsidR="008E0016" w:rsidRPr="008E0016" w:rsidTr="00C52796">
        <w:trPr>
          <w:trHeight w:val="667"/>
        </w:trPr>
        <w:tc>
          <w:tcPr>
            <w:tcW w:w="2566" w:type="dxa"/>
          </w:tcPr>
          <w:p w:rsidR="008E0016" w:rsidRPr="00C52796" w:rsidRDefault="008E0016" w:rsidP="008E0016">
            <w:pPr>
              <w:jc w:val="center"/>
              <w:rPr>
                <w:color w:val="E36C0A" w:themeColor="accent6" w:themeShade="BF"/>
                <w:sz w:val="40"/>
                <w:szCs w:val="40"/>
              </w:rPr>
            </w:pPr>
          </w:p>
        </w:tc>
        <w:tc>
          <w:tcPr>
            <w:tcW w:w="2566" w:type="dxa"/>
          </w:tcPr>
          <w:p w:rsidR="008E0016" w:rsidRPr="00C52796" w:rsidRDefault="00B84F11" w:rsidP="008E0016">
            <w:pPr>
              <w:jc w:val="center"/>
              <w:rPr>
                <w:color w:val="E36C0A" w:themeColor="accent6" w:themeShade="BF"/>
                <w:sz w:val="40"/>
                <w:szCs w:val="40"/>
              </w:rPr>
            </w:pPr>
            <w:r w:rsidRPr="00C52796">
              <w:rPr>
                <w:color w:val="E36C0A" w:themeColor="accent6" w:themeShade="BF"/>
                <w:sz w:val="40"/>
                <w:szCs w:val="40"/>
              </w:rPr>
              <w:t>2</w:t>
            </w:r>
            <w:r w:rsidR="002C5C63" w:rsidRPr="00C52796">
              <w:rPr>
                <w:color w:val="E36C0A" w:themeColor="accent6" w:themeShade="BF"/>
                <w:sz w:val="40"/>
                <w:szCs w:val="40"/>
              </w:rPr>
              <w:t>.</w:t>
            </w:r>
            <w:r w:rsidRPr="00C52796">
              <w:rPr>
                <w:color w:val="E36C0A" w:themeColor="accent6" w:themeShade="BF"/>
                <w:sz w:val="40"/>
                <w:szCs w:val="40"/>
              </w:rPr>
              <w:t>0</w:t>
            </w:r>
            <w:r w:rsidR="002C5C63" w:rsidRPr="00C52796">
              <w:rPr>
                <w:color w:val="E36C0A" w:themeColor="accent6" w:themeShade="BF"/>
                <w:sz w:val="40"/>
                <w:szCs w:val="40"/>
              </w:rPr>
              <w:t>00</w:t>
            </w:r>
          </w:p>
        </w:tc>
        <w:tc>
          <w:tcPr>
            <w:tcW w:w="2567" w:type="dxa"/>
          </w:tcPr>
          <w:p w:rsidR="008E0016" w:rsidRPr="00C52796" w:rsidRDefault="008E0016" w:rsidP="008E0016">
            <w:pPr>
              <w:jc w:val="center"/>
              <w:rPr>
                <w:color w:val="E36C0A" w:themeColor="accent6" w:themeShade="BF"/>
                <w:sz w:val="40"/>
                <w:szCs w:val="40"/>
              </w:rPr>
            </w:pPr>
          </w:p>
        </w:tc>
      </w:tr>
    </w:tbl>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b/>
          <w:bCs/>
          <w:color w:val="000000"/>
          <w:sz w:val="24"/>
          <w:szCs w:val="24"/>
          <w:lang w:eastAsia="es-ES"/>
        </w:rPr>
        <w:t>Cinquillo Clásico</w:t>
      </w:r>
    </w:p>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Comienza siempre el jugador que posee el 5 de oros. Las cartas se van agrupando en la mesa por palos (oro, copa, espada y basto)</w:t>
      </w:r>
    </w:p>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En cada turno, el jugador debe:</w:t>
      </w:r>
    </w:p>
    <w:p w:rsidR="00D52261" w:rsidRPr="00D52261" w:rsidRDefault="00D52261" w:rsidP="00D52261">
      <w:pPr>
        <w:numPr>
          <w:ilvl w:val="0"/>
          <w:numId w:val="1"/>
        </w:numPr>
        <w:shd w:val="clear" w:color="auto" w:fill="F1F0E2"/>
        <w:spacing w:before="100" w:beforeAutospacing="1" w:after="48" w:line="240" w:lineRule="auto"/>
        <w:ind w:left="360"/>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Tirar una carta del mismo palo siguiendo la escalera más alta o más baja que las cartas que hay sobre la mesa.</w:t>
      </w:r>
    </w:p>
    <w:p w:rsidR="00D52261" w:rsidRPr="00D52261" w:rsidRDefault="00D52261" w:rsidP="00D52261">
      <w:pPr>
        <w:numPr>
          <w:ilvl w:val="0"/>
          <w:numId w:val="1"/>
        </w:numPr>
        <w:shd w:val="clear" w:color="auto" w:fill="F1F0E2"/>
        <w:spacing w:before="100" w:beforeAutospacing="1" w:after="48" w:line="240" w:lineRule="auto"/>
        <w:ind w:left="360"/>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Tirar un "5" de otro palo.</w:t>
      </w:r>
    </w:p>
    <w:p w:rsidR="00D52261" w:rsidRPr="00D52261" w:rsidRDefault="00D52261" w:rsidP="00D52261">
      <w:pPr>
        <w:numPr>
          <w:ilvl w:val="0"/>
          <w:numId w:val="1"/>
        </w:numPr>
        <w:shd w:val="clear" w:color="auto" w:fill="F1F0E2"/>
        <w:spacing w:before="100" w:beforeAutospacing="1" w:after="48" w:line="240" w:lineRule="auto"/>
        <w:ind w:left="360"/>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Pasar el turno en caso de que no pueda tirar o robar del pozo si lo hubiera.</w:t>
      </w:r>
    </w:p>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Nunca se puede pasar si se puede colocar alguna carta en la mesa. Si un jugador puede poner varias cartas deberá elegir la que más le convenga para ganar el juego.</w:t>
      </w:r>
    </w:p>
    <w:p w:rsidR="00C52796" w:rsidRPr="00C52796" w:rsidRDefault="00C52796" w:rsidP="00D52261">
      <w:pPr>
        <w:rPr>
          <w:sz w:val="48"/>
          <w:szCs w:val="48"/>
          <w:u w:val="single"/>
        </w:rPr>
      </w:pPr>
      <w:proofErr w:type="spellStart"/>
      <w:r w:rsidRPr="00C52796">
        <w:rPr>
          <w:sz w:val="48"/>
          <w:szCs w:val="48"/>
          <w:u w:val="single"/>
        </w:rPr>
        <w:t>Còpia</w:t>
      </w:r>
      <w:bookmarkStart w:id="0" w:name="_GoBack"/>
      <w:bookmarkEnd w:id="0"/>
      <w:proofErr w:type="spellEnd"/>
    </w:p>
    <w:p w:rsidR="00D52261" w:rsidRPr="00C52796" w:rsidRDefault="00D52261" w:rsidP="00D52261">
      <w:pPr>
        <w:rPr>
          <w:b/>
          <w:sz w:val="28"/>
          <w:szCs w:val="28"/>
        </w:rPr>
      </w:pPr>
      <w:r w:rsidRPr="00C52796">
        <w:rPr>
          <w:b/>
          <w:sz w:val="28"/>
          <w:szCs w:val="28"/>
        </w:rPr>
        <w:t>Cinquillo clásico:</w:t>
      </w:r>
    </w:p>
    <w:p w:rsidR="00C52796" w:rsidRPr="00C52796" w:rsidRDefault="00C52796" w:rsidP="00D52261">
      <w:pPr>
        <w:rPr>
          <w:color w:val="0099FF"/>
          <w:sz w:val="36"/>
          <w:szCs w:val="36"/>
        </w:rPr>
      </w:pPr>
      <w:r w:rsidRPr="00C52796">
        <w:rPr>
          <w:color w:val="0099FF"/>
          <w:sz w:val="36"/>
          <w:szCs w:val="36"/>
        </w:rPr>
        <w:t>Comienza</w:t>
      </w:r>
      <w:r>
        <w:rPr>
          <w:color w:val="0099FF"/>
          <w:sz w:val="36"/>
          <w:szCs w:val="36"/>
        </w:rPr>
        <w:t xml:space="preserve">  </w:t>
      </w:r>
      <w:r w:rsidRPr="00C52796">
        <w:rPr>
          <w:color w:val="0099FF"/>
          <w:sz w:val="36"/>
          <w:szCs w:val="36"/>
        </w:rPr>
        <w:t xml:space="preserve"> </w:t>
      </w:r>
    </w:p>
    <w:p w:rsidR="00C52796" w:rsidRPr="00C52796" w:rsidRDefault="00C52796" w:rsidP="00D52261">
      <w:pPr>
        <w:rPr>
          <w:sz w:val="48"/>
          <w:szCs w:val="48"/>
        </w:rPr>
      </w:pPr>
    </w:p>
    <w:p w:rsidR="00C52796" w:rsidRDefault="00C52796" w:rsidP="00D52261">
      <w:pPr>
        <w:rPr>
          <w:sz w:val="72"/>
          <w:szCs w:val="72"/>
        </w:rPr>
      </w:pPr>
    </w:p>
    <w:p w:rsidR="00D52261" w:rsidRDefault="00D52261" w:rsidP="00D52261">
      <w:pPr>
        <w:rPr>
          <w:sz w:val="72"/>
          <w:szCs w:val="72"/>
        </w:rPr>
      </w:pPr>
    </w:p>
    <w:p w:rsidR="00D52261" w:rsidRDefault="00D52261" w:rsidP="00D52261">
      <w:pPr>
        <w:rPr>
          <w:sz w:val="72"/>
          <w:szCs w:val="72"/>
        </w:rPr>
      </w:pPr>
    </w:p>
    <w:p w:rsidR="00D52261" w:rsidRDefault="00D52261" w:rsidP="00D52261">
      <w:pPr>
        <w:rPr>
          <w:sz w:val="72"/>
          <w:szCs w:val="72"/>
        </w:rPr>
      </w:pPr>
    </w:p>
    <w:p w:rsidR="008E0016" w:rsidRPr="00B84F11" w:rsidRDefault="008E0016" w:rsidP="002C5C63">
      <w:pPr>
        <w:rPr>
          <w:sz w:val="48"/>
          <w:szCs w:val="48"/>
        </w:rPr>
      </w:pPr>
    </w:p>
    <w:sectPr w:rsidR="008E0016" w:rsidRPr="00B84F11" w:rsidSect="00C52796">
      <w:headerReference w:type="default" r:id="rId7"/>
      <w:pgSz w:w="11906" w:h="16838"/>
      <w:pgMar w:top="1417" w:right="1701" w:bottom="1417" w:left="1701" w:header="708" w:footer="708" w:gutter="0"/>
      <w:pgBorders w:offsetFrom="page">
        <w:top w:val="apples" w:sz="13" w:space="24" w:color="auto"/>
        <w:left w:val="apples" w:sz="13" w:space="24" w:color="auto"/>
        <w:bottom w:val="apples" w:sz="13" w:space="24" w:color="auto"/>
        <w:right w:val="apples"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13B" w:rsidRDefault="0003313B" w:rsidP="008E0016">
      <w:pPr>
        <w:spacing w:after="0" w:line="240" w:lineRule="auto"/>
      </w:pPr>
      <w:r>
        <w:separator/>
      </w:r>
    </w:p>
  </w:endnote>
  <w:endnote w:type="continuationSeparator" w:id="0">
    <w:p w:rsidR="0003313B" w:rsidRDefault="0003313B" w:rsidP="008E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13B" w:rsidRDefault="0003313B" w:rsidP="008E0016">
      <w:pPr>
        <w:spacing w:after="0" w:line="240" w:lineRule="auto"/>
      </w:pPr>
      <w:r>
        <w:separator/>
      </w:r>
    </w:p>
  </w:footnote>
  <w:footnote w:type="continuationSeparator" w:id="0">
    <w:p w:rsidR="0003313B" w:rsidRDefault="0003313B" w:rsidP="008E0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16" w:rsidRDefault="008E0016">
    <w:pPr>
      <w:pStyle w:val="Encabezado"/>
    </w:pPr>
    <w:r>
      <w:rPr>
        <w:noProof/>
        <w:lang w:eastAsia="es-ES"/>
      </w:rPr>
      <w:drawing>
        <wp:inline distT="0" distB="0" distL="0" distR="0">
          <wp:extent cx="2096219" cy="670072"/>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096988" cy="670318"/>
                  </a:xfrm>
                  <a:prstGeom prst="rect">
                    <a:avLst/>
                  </a:prstGeom>
                  <a:noFill/>
                  <a:ln w="9525">
                    <a:noFill/>
                    <a:miter lim="800000"/>
                    <a:headEnd/>
                    <a:tailEnd/>
                  </a:ln>
                </pic:spPr>
              </pic:pic>
            </a:graphicData>
          </a:graphic>
        </wp:inline>
      </w:drawing>
    </w:r>
    <w:proofErr w:type="spellStart"/>
    <w:r w:rsidR="00C52796">
      <w:t>Escola</w:t>
    </w:r>
    <w:proofErr w:type="spellEnd"/>
    <w:r w:rsidR="00C52796">
      <w:t xml:space="preserve"> </w:t>
    </w:r>
    <w:proofErr w:type="spellStart"/>
    <w:r w:rsidR="00C52796">
      <w:t>Gornal</w:t>
    </w:r>
    <w:proofErr w:type="spellEnd"/>
    <w:r w:rsidR="00C52796">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1E38"/>
    <w:multiLevelType w:val="multilevel"/>
    <w:tmpl w:val="0EE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16"/>
    <w:rsid w:val="0003313B"/>
    <w:rsid w:val="00045CBD"/>
    <w:rsid w:val="002C5C63"/>
    <w:rsid w:val="00457727"/>
    <w:rsid w:val="008E0016"/>
    <w:rsid w:val="00910EE6"/>
    <w:rsid w:val="00B84F11"/>
    <w:rsid w:val="00C52796"/>
    <w:rsid w:val="00D52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efd"/>
    </o:shapedefaults>
    <o:shapelayout v:ext="edit">
      <o:idmap v:ext="edit" data="1"/>
    </o:shapelayout>
  </w:shapeDefaults>
  <w:decimalSymbol w:val=","/>
  <w:listSeparator w:val=";"/>
  <w15:docId w15:val="{D8E4AC87-0BD9-4267-8114-B1C3C0E8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0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016"/>
  </w:style>
  <w:style w:type="paragraph" w:styleId="Piedepgina">
    <w:name w:val="footer"/>
    <w:basedOn w:val="Normal"/>
    <w:link w:val="PiedepginaCar"/>
    <w:uiPriority w:val="99"/>
    <w:unhideWhenUsed/>
    <w:rsid w:val="008E00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016"/>
  </w:style>
  <w:style w:type="table" w:styleId="Tablaconcuadrcula">
    <w:name w:val="Table Grid"/>
    <w:basedOn w:val="Tablanormal"/>
    <w:uiPriority w:val="59"/>
    <w:rsid w:val="008E0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E0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016"/>
    <w:rPr>
      <w:rFonts w:ascii="Tahoma" w:hAnsi="Tahoma" w:cs="Tahoma"/>
      <w:sz w:val="16"/>
      <w:szCs w:val="16"/>
    </w:rPr>
  </w:style>
  <w:style w:type="character" w:styleId="Hipervnculo">
    <w:name w:val="Hyperlink"/>
    <w:basedOn w:val="Fuentedeprrafopredeter"/>
    <w:uiPriority w:val="99"/>
    <w:unhideWhenUsed/>
    <w:rsid w:val="008E0016"/>
    <w:rPr>
      <w:color w:val="0000FF" w:themeColor="hyperlink"/>
      <w:u w:val="single"/>
    </w:rPr>
  </w:style>
  <w:style w:type="character" w:styleId="Hipervnculovisitado">
    <w:name w:val="FollowedHyperlink"/>
    <w:basedOn w:val="Fuentedeprrafopredeter"/>
    <w:uiPriority w:val="99"/>
    <w:semiHidden/>
    <w:unhideWhenUsed/>
    <w:rsid w:val="002C5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1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2020-01-23T09:38:00Z</dcterms:created>
  <dcterms:modified xsi:type="dcterms:W3CDTF">2020-01-23T09:38:00Z</dcterms:modified>
</cp:coreProperties>
</file>