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D2" w:rsidRDefault="000A38D2"/>
    <w:p w:rsidR="000A38D2" w:rsidRDefault="000A38D2"/>
    <w:p w:rsidR="000A38D2" w:rsidRDefault="000A38D2">
      <w:r>
        <w:t xml:space="preserve">Suma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operacions</w:t>
      </w:r>
      <w:proofErr w:type="spellEnd"/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7"/>
        <w:gridCol w:w="2563"/>
        <w:gridCol w:w="2764"/>
      </w:tblGrid>
      <w:tr w:rsidR="000A38D2" w:rsidTr="000A38D2">
        <w:tc>
          <w:tcPr>
            <w:tcW w:w="3167" w:type="dxa"/>
          </w:tcPr>
          <w:p w:rsidR="000A38D2" w:rsidRPr="000A38D2" w:rsidRDefault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3 + 4</w:t>
            </w:r>
          </w:p>
        </w:tc>
        <w:tc>
          <w:tcPr>
            <w:tcW w:w="2563" w:type="dxa"/>
          </w:tcPr>
          <w:p w:rsidR="000A38D2" w:rsidRPr="000A38D2" w:rsidRDefault="000A38D2">
            <w:pPr>
              <w:rPr>
                <w:color w:val="ED7D31" w:themeColor="accent2"/>
                <w:sz w:val="96"/>
                <w:szCs w:val="96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>
            <w:pPr>
              <w:rPr>
                <w:color w:val="8EAADB" w:themeColor="accent5" w:themeTint="99"/>
                <w:sz w:val="96"/>
                <w:szCs w:val="96"/>
              </w:rPr>
            </w:pPr>
            <w:r>
              <w:rPr>
                <w:color w:val="8EAADB" w:themeColor="accent5" w:themeTint="99"/>
                <w:sz w:val="96"/>
                <w:szCs w:val="96"/>
              </w:rPr>
              <w:t>7</w:t>
            </w: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4 + 4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7 + 3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11 + 10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20 + 12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13+ 4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17 + 5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  <w:tr w:rsidR="000A38D2" w:rsidTr="000A38D2">
        <w:tc>
          <w:tcPr>
            <w:tcW w:w="3167" w:type="dxa"/>
          </w:tcPr>
          <w:p w:rsidR="000A38D2" w:rsidRPr="000A38D2" w:rsidRDefault="000A38D2" w:rsidP="000A38D2">
            <w:pPr>
              <w:rPr>
                <w:sz w:val="96"/>
                <w:szCs w:val="96"/>
              </w:rPr>
            </w:pPr>
            <w:r w:rsidRPr="000A38D2">
              <w:rPr>
                <w:sz w:val="96"/>
                <w:szCs w:val="96"/>
              </w:rPr>
              <w:t>9 + 8</w:t>
            </w:r>
          </w:p>
        </w:tc>
        <w:tc>
          <w:tcPr>
            <w:tcW w:w="2563" w:type="dxa"/>
          </w:tcPr>
          <w:p w:rsidR="000A38D2" w:rsidRPr="000A38D2" w:rsidRDefault="000A38D2" w:rsidP="000A38D2">
            <w:pPr>
              <w:rPr>
                <w:color w:val="ED7D31" w:themeColor="accent2"/>
              </w:rPr>
            </w:pPr>
            <w:r w:rsidRPr="000A38D2">
              <w:rPr>
                <w:color w:val="ED7D31" w:themeColor="accent2"/>
                <w:sz w:val="96"/>
                <w:szCs w:val="96"/>
              </w:rPr>
              <w:t>=</w:t>
            </w:r>
          </w:p>
        </w:tc>
        <w:tc>
          <w:tcPr>
            <w:tcW w:w="2764" w:type="dxa"/>
          </w:tcPr>
          <w:p w:rsidR="000A38D2" w:rsidRPr="000A38D2" w:rsidRDefault="000A38D2" w:rsidP="000A38D2">
            <w:pPr>
              <w:rPr>
                <w:color w:val="8EAADB" w:themeColor="accent5" w:themeTint="99"/>
                <w:sz w:val="96"/>
                <w:szCs w:val="96"/>
              </w:rPr>
            </w:pPr>
          </w:p>
        </w:tc>
      </w:tr>
    </w:tbl>
    <w:p w:rsidR="000A38D2" w:rsidRDefault="000A38D2"/>
    <w:p w:rsidR="000A38D2" w:rsidRDefault="000A38D2">
      <w:proofErr w:type="spellStart"/>
      <w:proofErr w:type="gramStart"/>
      <w:r>
        <w:t>joc</w:t>
      </w:r>
      <w:proofErr w:type="spellEnd"/>
      <w:proofErr w:type="gramEnd"/>
    </w:p>
    <w:p w:rsidR="00584BAE" w:rsidRDefault="000A38D2">
      <w:pPr>
        <w:rPr>
          <w:sz w:val="44"/>
          <w:szCs w:val="44"/>
        </w:rPr>
      </w:pPr>
      <w:hyperlink r:id="rId6" w:history="1">
        <w:r w:rsidRPr="000A38D2">
          <w:rPr>
            <w:rStyle w:val="Hipervnculo"/>
            <w:sz w:val="44"/>
            <w:szCs w:val="44"/>
          </w:rPr>
          <w:t>http://lasenalla.net/arxius/SumRest/sr1.html</w:t>
        </w:r>
      </w:hyperlink>
    </w:p>
    <w:p w:rsidR="00795BC3" w:rsidRDefault="00795BC3"/>
    <w:bookmarkStart w:id="0" w:name="_GoBack"/>
    <w:bookmarkEnd w:id="0"/>
    <w:p w:rsidR="00795BC3" w:rsidRDefault="00795BC3">
      <w:r>
        <w:fldChar w:fldCharType="begin"/>
      </w:r>
      <w:r>
        <w:instrText xml:space="preserve"> HYPERLINK "</w:instrText>
      </w:r>
      <w:r w:rsidRPr="00795BC3">
        <w:instrText>http://www.freeworldgroup.com/games8/gameindex/weaponsofmathsdestruction.htm</w:instrText>
      </w:r>
      <w:r>
        <w:instrText xml:space="preserve">" </w:instrText>
      </w:r>
      <w:r>
        <w:fldChar w:fldCharType="separate"/>
      </w:r>
      <w:r w:rsidRPr="00820C24">
        <w:rPr>
          <w:rStyle w:val="Hipervnculo"/>
        </w:rPr>
        <w:t>http://www.freeworldgroup.com/games8/gameindex/weaponsofmathsdestruction.htm</w:t>
      </w:r>
      <w:r>
        <w:fldChar w:fldCharType="end"/>
      </w:r>
    </w:p>
    <w:p w:rsidR="00795BC3" w:rsidRPr="00795BC3" w:rsidRDefault="00795BC3"/>
    <w:sectPr w:rsidR="00795BC3" w:rsidRPr="00795B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C2" w:rsidRDefault="006153C2" w:rsidP="000A38D2">
      <w:pPr>
        <w:spacing w:after="0" w:line="240" w:lineRule="auto"/>
      </w:pPr>
      <w:r>
        <w:separator/>
      </w:r>
    </w:p>
  </w:endnote>
  <w:endnote w:type="continuationSeparator" w:id="0">
    <w:p w:rsidR="006153C2" w:rsidRDefault="006153C2" w:rsidP="000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C2" w:rsidRDefault="006153C2" w:rsidP="000A38D2">
      <w:pPr>
        <w:spacing w:after="0" w:line="240" w:lineRule="auto"/>
      </w:pPr>
      <w:r>
        <w:separator/>
      </w:r>
    </w:p>
  </w:footnote>
  <w:footnote w:type="continuationSeparator" w:id="0">
    <w:p w:rsidR="006153C2" w:rsidRDefault="006153C2" w:rsidP="000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D2" w:rsidRDefault="000A38D2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D2"/>
    <w:rsid w:val="000A38D2"/>
    <w:rsid w:val="00584BAE"/>
    <w:rsid w:val="006153C2"/>
    <w:rsid w:val="007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909-7F29-4E48-9349-B6BC5D10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8D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8D2"/>
  </w:style>
  <w:style w:type="paragraph" w:styleId="Piedepgina">
    <w:name w:val="footer"/>
    <w:basedOn w:val="Normal"/>
    <w:link w:val="PiedepginaCar"/>
    <w:uiPriority w:val="99"/>
    <w:unhideWhenUsed/>
    <w:rsid w:val="000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8D2"/>
  </w:style>
  <w:style w:type="table" w:styleId="Tablaconcuadrcula">
    <w:name w:val="Table Grid"/>
    <w:basedOn w:val="Tablanormal"/>
    <w:uiPriority w:val="39"/>
    <w:rsid w:val="000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senalla.net/arxius/SumRest/sr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2018-05-29T06:50:00Z</dcterms:created>
  <dcterms:modified xsi:type="dcterms:W3CDTF">2018-05-29T06:50:00Z</dcterms:modified>
</cp:coreProperties>
</file>